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353" w:rsidRDefault="00080353" w:rsidP="00080353">
      <w:pPr>
        <w:jc w:val="center"/>
      </w:pPr>
      <w:r w:rsidRPr="00080353">
        <w:rPr>
          <w:rFonts w:ascii="Verdana" w:eastAsia="Times New Roman" w:hAnsi="Verdana" w:cs="Arial CYR"/>
          <w:b/>
          <w:bCs/>
          <w:color w:val="000000"/>
          <w:lang w:eastAsia="uk-UA"/>
        </w:rPr>
        <w:t xml:space="preserve">Кількість зареєстрованих юридичних осіб за районами та територіями </w:t>
      </w:r>
      <w:r w:rsidRPr="00080353">
        <w:rPr>
          <w:rFonts w:ascii="Verdana" w:eastAsia="Times New Roman" w:hAnsi="Verdana" w:cs="Arial CYR"/>
          <w:b/>
          <w:bCs/>
          <w:color w:val="000000"/>
          <w:lang w:eastAsia="uk-UA"/>
        </w:rPr>
        <w:br/>
        <w:t>територіальних громад з розподілом за ознакою статі керівника</w:t>
      </w:r>
    </w:p>
    <w:p w:rsidR="008E7284" w:rsidRDefault="008E7284" w:rsidP="008E7284">
      <w:pPr>
        <w:jc w:val="right"/>
      </w:pPr>
      <w:r w:rsidRPr="00080353">
        <w:rPr>
          <w:rFonts w:ascii="Verdana" w:eastAsia="Times New Roman" w:hAnsi="Verdana" w:cs="Arial CYR"/>
          <w:color w:val="000000"/>
          <w:sz w:val="20"/>
          <w:szCs w:val="20"/>
          <w:lang w:eastAsia="uk-UA"/>
        </w:rPr>
        <w:t>станом на 01.01.2026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3994"/>
        <w:gridCol w:w="3020"/>
        <w:gridCol w:w="1446"/>
        <w:gridCol w:w="2188"/>
        <w:gridCol w:w="1446"/>
        <w:gridCol w:w="2063"/>
      </w:tblGrid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vMerge w:val="restart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Назва території</w:t>
            </w:r>
          </w:p>
        </w:tc>
        <w:tc>
          <w:tcPr>
            <w:tcW w:w="2989" w:type="dxa"/>
            <w:vMerge w:val="restart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Загальна кількість юридичних осіб, одиниць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Юридичні особи, керівниками яких є</w:t>
            </w:r>
          </w:p>
        </w:tc>
      </w:tr>
      <w:tr w:rsidR="008E7284" w:rsidRPr="00080353" w:rsidTr="008E7284">
        <w:trPr>
          <w:tblCellSpacing w:w="20" w:type="dxa"/>
          <w:jc w:val="center"/>
        </w:trPr>
        <w:tc>
          <w:tcPr>
            <w:tcW w:w="3957" w:type="dxa"/>
            <w:vMerge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</w:p>
        </w:tc>
        <w:tc>
          <w:tcPr>
            <w:tcW w:w="2989" w:type="dxa"/>
            <w:vMerge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</w:p>
        </w:tc>
        <w:tc>
          <w:tcPr>
            <w:tcW w:w="3579" w:type="dxa"/>
            <w:gridSpan w:val="2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чоловіки</w:t>
            </w:r>
          </w:p>
        </w:tc>
        <w:tc>
          <w:tcPr>
            <w:tcW w:w="3432" w:type="dxa"/>
            <w:gridSpan w:val="2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жінки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vMerge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</w:p>
        </w:tc>
        <w:tc>
          <w:tcPr>
            <w:tcW w:w="2989" w:type="dxa"/>
            <w:vMerge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2146" w:type="dxa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частка, у % до загальної кількості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1999" w:type="dxa"/>
            <w:shd w:val="clear" w:color="auto" w:fill="auto"/>
            <w:vAlign w:val="center"/>
            <w:hideMark/>
          </w:tcPr>
          <w:p w:rsidR="00080353" w:rsidRPr="00080353" w:rsidRDefault="00080353" w:rsidP="00080353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частка, у % до загальної кількості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Київська область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84177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60656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23521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Білоцерківський район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12582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9033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3549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Білоцерківська ТГ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7419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5449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1970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Володарська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349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233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116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33,2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Гребінківська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335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66,9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33,1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Ковалівська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151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96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63,6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36,4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Маловільшанська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201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Медвинська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63,7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36,3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Рокитнянська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487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Сквирська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796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568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Ставищенська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496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347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Таращанська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616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417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67,7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199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Тетіївська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580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405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Узинська ТГ 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489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33,3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Фурсівська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337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108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Бориспільський район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9481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6961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2520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Бориспільська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4664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3457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1207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Вороньківська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488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358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130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Гірська ТГ  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Дівичківська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Золочівська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606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482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79,5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124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20,5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Переяславська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1137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799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338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Пристолична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920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256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lastRenderedPageBreak/>
              <w:t>Студениківська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68,4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Ташанська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92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65,7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34,3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Циблівська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118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Яготинська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538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186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Броварський район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11255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8279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2976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Баришівська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810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576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234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Березанська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632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447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Броварська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7256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5335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1921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26,5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Великодимерська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837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622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Зазимська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516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Згурівська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412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310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75,2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102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24,8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Калинівська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379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78,9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21,1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Калитянська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232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Бучанський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район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25838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18322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7516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29,1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Білогородська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1666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1159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507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Бородянська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1122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771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68,7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351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Борщагівська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5173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3690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1483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Бучанська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2529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1766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763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Вишнева ТГ  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6257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4576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1681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Гостомельська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1042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Дмитрівська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842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629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25,3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Ірпінська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4726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3233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68,4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1493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Коцюбинська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351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149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Макарівська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1444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1054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390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Немішаївська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416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68,5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131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31,5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Пісківська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121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68,6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31,4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Вишгородський район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7686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5554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2132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Вишгородська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3854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2844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1010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Димерська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780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563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Іванківська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780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542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69,5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238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30,5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Петрівська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549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383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166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30,2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lastRenderedPageBreak/>
              <w:t>Пірнівська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624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421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67,5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203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32,5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Поліська ТГ 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204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133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65,2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34,8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Славутицька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895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668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Обухівський район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9586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6906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2680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Богуславська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651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466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Васильківська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2390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1700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690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Кагарлицька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867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669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77,2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198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Козинська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528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355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67,2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173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Миронівська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520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222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Обухівська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2459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1834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74,6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625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25,4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Ржищівська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481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324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67,4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157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32,6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Українська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858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611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247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Феодосіївська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609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427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182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Фастівський район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7710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5572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2138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27,7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Бишівська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207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29,1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Боярська ТГ 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2907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2145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73,8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762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26,2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Гатненська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515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372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72,2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27,8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Глевахівська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580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413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71,2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28,8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Калинівська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550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386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164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29,8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Кожанська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192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125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65,1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34,9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Томашівська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29,6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Фастівська ТГ 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1987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1402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70,6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585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29,4</w:t>
            </w:r>
          </w:p>
        </w:tc>
      </w:tr>
      <w:tr w:rsidR="00080353" w:rsidRPr="00080353" w:rsidTr="008E7284">
        <w:trPr>
          <w:tblCellSpacing w:w="20" w:type="dxa"/>
          <w:jc w:val="center"/>
        </w:trPr>
        <w:tc>
          <w:tcPr>
            <w:tcW w:w="3957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proofErr w:type="spellStart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Чабанівська</w:t>
            </w:r>
            <w:proofErr w:type="spellEnd"/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19250C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545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422</w:t>
            </w:r>
          </w:p>
        </w:tc>
        <w:tc>
          <w:tcPr>
            <w:tcW w:w="2146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77,4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123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80353" w:rsidRPr="00080353" w:rsidRDefault="00080353" w:rsidP="00080353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080353"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  <w:t>22,6</w:t>
            </w:r>
          </w:p>
        </w:tc>
      </w:tr>
    </w:tbl>
    <w:p w:rsidR="00EE14D9" w:rsidRDefault="00EE14D9">
      <w:pPr>
        <w:rPr>
          <w:rFonts w:ascii="Verdana" w:hAnsi="Verdana"/>
          <w:sz w:val="20"/>
          <w:szCs w:val="20"/>
        </w:rPr>
      </w:pPr>
    </w:p>
    <w:p w:rsidR="00360CEC" w:rsidRPr="00360CEC" w:rsidRDefault="006E0E2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</w:t>
      </w:r>
      <w:bookmarkStart w:id="0" w:name="_GoBack"/>
      <w:bookmarkEnd w:id="0"/>
      <w:r>
        <w:rPr>
          <w:rFonts w:ascii="Verdana" w:hAnsi="Verdana"/>
          <w:b/>
          <w:sz w:val="20"/>
          <w:szCs w:val="20"/>
        </w:rPr>
        <w:t>римітки:</w:t>
      </w:r>
    </w:p>
    <w:p w:rsidR="00080353" w:rsidRDefault="00360CEC">
      <w:pPr>
        <w:rPr>
          <w:rFonts w:ascii="Verdana" w:hAnsi="Verdana"/>
          <w:sz w:val="20"/>
          <w:szCs w:val="20"/>
        </w:rPr>
      </w:pPr>
      <w:r w:rsidRPr="00F31817">
        <w:rPr>
          <w:rFonts w:ascii="Verdana" w:hAnsi="Verdana"/>
          <w:sz w:val="20"/>
          <w:szCs w:val="20"/>
        </w:rPr>
        <w:t xml:space="preserve">Дані в цілому по області не дорівнюють сумі даних по районах через наявність міст Прип’ять та Чорнобиль, які знаходяться поза межами районів області відповідно до </w:t>
      </w:r>
      <w:r w:rsidRPr="00F31817">
        <w:rPr>
          <w:rFonts w:ascii="Verdana" w:hAnsi="Verdana" w:cs="Calibri"/>
          <w:sz w:val="20"/>
          <w:szCs w:val="20"/>
        </w:rPr>
        <w:t xml:space="preserve">згідно з Кодифікатором адміністративно-територіальних одиниць та територій територіальних громад, затвердженого наказом </w:t>
      </w:r>
      <w:proofErr w:type="spellStart"/>
      <w:r w:rsidRPr="00F31817">
        <w:rPr>
          <w:rFonts w:ascii="Verdana" w:hAnsi="Verdana" w:cs="Calibri"/>
          <w:sz w:val="20"/>
          <w:szCs w:val="20"/>
        </w:rPr>
        <w:t>Мінрегіону</w:t>
      </w:r>
      <w:proofErr w:type="spellEnd"/>
      <w:r w:rsidRPr="00F31817">
        <w:rPr>
          <w:rFonts w:ascii="Verdana" w:hAnsi="Verdana" w:cs="Calibri"/>
          <w:sz w:val="20"/>
          <w:szCs w:val="20"/>
        </w:rPr>
        <w:t xml:space="preserve"> від 26.11.2020  № 290 (у редакції наказу </w:t>
      </w:r>
      <w:proofErr w:type="spellStart"/>
      <w:r w:rsidRPr="00F31817">
        <w:rPr>
          <w:rFonts w:ascii="Verdana" w:hAnsi="Verdana" w:cs="Calibri"/>
          <w:sz w:val="20"/>
          <w:szCs w:val="20"/>
        </w:rPr>
        <w:t>Мінрегіону</w:t>
      </w:r>
      <w:proofErr w:type="spellEnd"/>
      <w:r w:rsidRPr="00F31817">
        <w:rPr>
          <w:rFonts w:ascii="Verdana" w:hAnsi="Verdana" w:cs="Calibri"/>
          <w:sz w:val="20"/>
          <w:szCs w:val="20"/>
        </w:rPr>
        <w:t xml:space="preserve"> від 12.01.2021 № 3, із змінами).</w:t>
      </w:r>
    </w:p>
    <w:p w:rsidR="00080353" w:rsidRDefault="00080353">
      <w:pPr>
        <w:rPr>
          <w:rFonts w:ascii="Verdana" w:hAnsi="Verdana"/>
          <w:sz w:val="20"/>
          <w:szCs w:val="20"/>
        </w:rPr>
      </w:pPr>
    </w:p>
    <w:p w:rsidR="00080353" w:rsidRDefault="00080353">
      <w:pPr>
        <w:rPr>
          <w:rFonts w:ascii="Verdana" w:hAnsi="Verdana"/>
          <w:sz w:val="20"/>
          <w:szCs w:val="20"/>
        </w:rPr>
      </w:pPr>
    </w:p>
    <w:p w:rsidR="00080353" w:rsidRDefault="00080353">
      <w:pPr>
        <w:rPr>
          <w:rFonts w:ascii="Verdana" w:hAnsi="Verdana"/>
          <w:sz w:val="20"/>
          <w:szCs w:val="20"/>
        </w:rPr>
      </w:pPr>
    </w:p>
    <w:p w:rsidR="00080353" w:rsidRDefault="00080353">
      <w:pPr>
        <w:rPr>
          <w:rFonts w:ascii="Verdana" w:hAnsi="Verdana"/>
          <w:sz w:val="20"/>
          <w:szCs w:val="20"/>
        </w:rPr>
      </w:pPr>
    </w:p>
    <w:p w:rsidR="00080353" w:rsidRPr="00080353" w:rsidRDefault="00080353">
      <w:pPr>
        <w:rPr>
          <w:rFonts w:ascii="Verdana" w:hAnsi="Verdana"/>
          <w:sz w:val="20"/>
          <w:szCs w:val="20"/>
        </w:rPr>
      </w:pPr>
    </w:p>
    <w:sectPr w:rsidR="00080353" w:rsidRPr="00080353" w:rsidSect="003322C1">
      <w:pgSz w:w="16838" w:h="11906" w:orient="landscape"/>
      <w:pgMar w:top="1077" w:right="851" w:bottom="851" w:left="1644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AC"/>
    <w:rsid w:val="00080353"/>
    <w:rsid w:val="0019250C"/>
    <w:rsid w:val="003322C1"/>
    <w:rsid w:val="00360CEC"/>
    <w:rsid w:val="006E0E2F"/>
    <w:rsid w:val="008E7284"/>
    <w:rsid w:val="00CE3EAC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565E0-0BCE-4306-9687-90B6DF8C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5598</Words>
  <Characters>3191</Characters>
  <Application>Microsoft Office Word</Application>
  <DocSecurity>0</DocSecurity>
  <Lines>26</Lines>
  <Paragraphs>17</Paragraphs>
  <ScaleCrop>false</ScaleCrop>
  <Company>Hewlett-Packard Company</Company>
  <LinksUpToDate>false</LinksUpToDate>
  <CharactersWithSpaces>8772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6</cp:revision>
  <dcterms:created xsi:type="dcterms:W3CDTF">2026-01-15T08:06:00Z</dcterms:created>
  <dcterms:modified xsi:type="dcterms:W3CDTF">2026-01-19T06:28:00Z</dcterms:modified>
</cp:coreProperties>
</file>